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7A6" w:rsidRDefault="00AB37A6" w:rsidP="00AB37A6">
      <w:pPr>
        <w:pStyle w:val="SONYHeading"/>
      </w:pPr>
      <w:r>
        <w:t xml:space="preserve">STATE OF </w:t>
      </w:r>
      <w:smartTag w:uri="urn:schemas-microsoft-com:office:smarttags" w:element="State">
        <w:smartTag w:uri="urn:schemas-microsoft-com:office:smarttags" w:element="place">
          <w:r>
            <w:t>NEW YORK</w:t>
          </w:r>
        </w:smartTag>
      </w:smartTag>
      <w:r>
        <w:t xml:space="preserve"> DEPARTMENT OF PUBLIC SERVICE</w:t>
      </w:r>
    </w:p>
    <w:p w:rsidR="00AB37A6" w:rsidRDefault="00AB37A6" w:rsidP="00AB37A6">
      <w:pPr>
        <w:pStyle w:val="AddressHeading"/>
      </w:pPr>
      <w:r>
        <w:t xml:space="preserve">THREE </w:t>
      </w:r>
      <w:smartTag w:uri="urn:schemas-microsoft-com:office:smarttags" w:element="place">
        <w:smartTag w:uri="urn:schemas-microsoft-com:office:smarttags" w:element="PlaceName">
          <w:r>
            <w:t>EMPIRE</w:t>
          </w:r>
        </w:smartTag>
        <w:r>
          <w:t xml:space="preserve"> </w:t>
        </w:r>
        <w:smartTag w:uri="urn:schemas-microsoft-com:office:smarttags" w:element="PlaceType">
          <w:r>
            <w:t>STATE</w:t>
          </w:r>
        </w:smartTag>
        <w:r>
          <w:t xml:space="preserve"> </w:t>
        </w:r>
        <w:smartTag w:uri="urn:schemas-microsoft-com:office:smarttags" w:element="PlaceType">
          <w:r>
            <w:t>PLAZA</w:t>
          </w:r>
        </w:smartTag>
      </w:smartTag>
      <w:r>
        <w:t xml:space="preserve">, </w:t>
      </w:r>
      <w:smartTag w:uri="urn:schemas-microsoft-com:office:smarttags" w:element="place">
        <w:smartTag w:uri="urn:schemas-microsoft-com:office:smarttags" w:element="City">
          <w:r>
            <w:t>ALBANY</w:t>
          </w:r>
        </w:smartTag>
        <w:r>
          <w:t xml:space="preserve">, </w:t>
        </w:r>
        <w:smartTag w:uri="urn:schemas-microsoft-com:office:smarttags" w:element="State">
          <w:r>
            <w:t>NY</w:t>
          </w:r>
        </w:smartTag>
        <w:r>
          <w:t xml:space="preserve">  </w:t>
        </w:r>
        <w:smartTag w:uri="urn:schemas-microsoft-com:office:smarttags" w:element="PostalCode">
          <w:r>
            <w:t>12223-1350</w:t>
          </w:r>
        </w:smartTag>
      </w:smartTag>
    </w:p>
    <w:p w:rsidR="00AB37A6" w:rsidRDefault="00AB37A6" w:rsidP="00AB37A6">
      <w:pPr>
        <w:pStyle w:val="InternetHeading"/>
      </w:pPr>
      <w:r>
        <w:rPr>
          <w:noProof/>
        </w:rPr>
        <w:drawing>
          <wp:anchor distT="0" distB="0" distL="114300" distR="114300" simplePos="0" relativeHeight="251659264" behindDoc="0" locked="1" layoutInCell="0" allowOverlap="1">
            <wp:simplePos x="0" y="0"/>
            <wp:positionH relativeFrom="column">
              <wp:posOffset>2834640</wp:posOffset>
            </wp:positionH>
            <wp:positionV relativeFrom="paragraph">
              <wp:posOffset>307975</wp:posOffset>
            </wp:positionV>
            <wp:extent cx="1076325" cy="1152525"/>
            <wp:effectExtent l="1905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rcRect/>
                    <a:stretch>
                      <a:fillRect/>
                    </a:stretch>
                  </pic:blipFill>
                  <pic:spPr bwMode="auto">
                    <a:xfrm>
                      <a:off x="0" y="0"/>
                      <a:ext cx="1076325" cy="1152525"/>
                    </a:xfrm>
                    <a:prstGeom prst="rect">
                      <a:avLst/>
                    </a:prstGeom>
                    <a:noFill/>
                  </pic:spPr>
                </pic:pic>
              </a:graphicData>
            </a:graphic>
          </wp:anchor>
        </w:drawing>
      </w:r>
      <w:r>
        <w:t>www.dps.ny.gov</w:t>
      </w:r>
    </w:p>
    <w:p w:rsidR="00AB37A6" w:rsidRDefault="00AB37A6" w:rsidP="00AB37A6">
      <w:pPr>
        <w:jc w:val="center"/>
        <w:rPr>
          <w:sz w:val="16"/>
        </w:rPr>
      </w:pPr>
    </w:p>
    <w:p w:rsidR="00AB37A6" w:rsidRDefault="00AB37A6" w:rsidP="00AB37A6">
      <w:pPr>
        <w:rPr>
          <w:sz w:val="16"/>
        </w:rPr>
      </w:pPr>
    </w:p>
    <w:p w:rsidR="00AB37A6" w:rsidRDefault="00AB37A6" w:rsidP="00AB37A6">
      <w:pPr>
        <w:rPr>
          <w:sz w:val="16"/>
        </w:rPr>
      </w:pPr>
    </w:p>
    <w:p w:rsidR="00AB37A6" w:rsidRDefault="00AB37A6" w:rsidP="00AB37A6">
      <w:pPr>
        <w:rPr>
          <w:sz w:val="16"/>
        </w:rPr>
      </w:pPr>
    </w:p>
    <w:p w:rsidR="00AB37A6" w:rsidRDefault="00AB37A6" w:rsidP="00AB37A6">
      <w:pPr>
        <w:pStyle w:val="NamesHeading"/>
      </w:pPr>
      <w:r>
        <w:t>PUBLIC SERVICE COMMISSION</w:t>
      </w:r>
    </w:p>
    <w:p w:rsidR="00AB37A6" w:rsidRDefault="00AB37A6" w:rsidP="00AB37A6">
      <w:pPr>
        <w:rPr>
          <w:b/>
          <w:sz w:val="16"/>
        </w:rPr>
      </w:pPr>
    </w:p>
    <w:p w:rsidR="00AB37A6" w:rsidRPr="00581E69" w:rsidRDefault="00AB37A6" w:rsidP="00AB37A6">
      <w:pPr>
        <w:pStyle w:val="NamesHeading"/>
        <w:tabs>
          <w:tab w:val="center" w:pos="720"/>
          <w:tab w:val="center" w:pos="9450"/>
        </w:tabs>
        <w:rPr>
          <w:i/>
          <w:szCs w:val="16"/>
        </w:rPr>
      </w:pPr>
      <w:r>
        <w:rPr>
          <w:szCs w:val="16"/>
        </w:rPr>
        <w:t xml:space="preserve">AUDREY ZIBELMAN </w:t>
      </w:r>
      <w:r>
        <w:rPr>
          <w:i/>
          <w:sz w:val="14"/>
        </w:rPr>
        <w:tab/>
      </w:r>
      <w:r w:rsidRPr="00581E69">
        <w:rPr>
          <w:szCs w:val="16"/>
        </w:rPr>
        <w:t xml:space="preserve">KIMBERLY A. HARRIMAN </w:t>
      </w:r>
    </w:p>
    <w:p w:rsidR="00AB37A6" w:rsidRDefault="00AB37A6" w:rsidP="00AB37A6">
      <w:pPr>
        <w:pStyle w:val="TitleHeading"/>
        <w:tabs>
          <w:tab w:val="clear" w:pos="630"/>
          <w:tab w:val="center" w:pos="720"/>
        </w:tabs>
      </w:pPr>
      <w:r>
        <w:tab/>
        <w:t>Chair</w:t>
      </w:r>
      <w:r>
        <w:tab/>
        <w:t xml:space="preserve"> General Counsel</w:t>
      </w:r>
    </w:p>
    <w:p w:rsidR="00AB37A6" w:rsidRDefault="00AB37A6" w:rsidP="00AB37A6">
      <w:pPr>
        <w:pStyle w:val="NamesHeading"/>
        <w:tabs>
          <w:tab w:val="center" w:pos="720"/>
          <w:tab w:val="left" w:pos="8460"/>
          <w:tab w:val="center" w:pos="9540"/>
        </w:tabs>
      </w:pPr>
      <w:r>
        <w:t>PATRICIA L. ACAMPORA</w:t>
      </w:r>
      <w:r>
        <w:tab/>
      </w:r>
    </w:p>
    <w:p w:rsidR="00AB37A6" w:rsidRPr="00AB5DC2" w:rsidRDefault="00AB37A6" w:rsidP="00AB37A6">
      <w:pPr>
        <w:tabs>
          <w:tab w:val="center" w:pos="720"/>
          <w:tab w:val="center" w:pos="9540"/>
        </w:tabs>
        <w:rPr>
          <w:i/>
          <w:sz w:val="16"/>
          <w:szCs w:val="16"/>
        </w:rPr>
      </w:pPr>
      <w:r>
        <w:rPr>
          <w:b/>
          <w:sz w:val="16"/>
          <w:szCs w:val="16"/>
        </w:rPr>
        <w:t>GARRY A. BROWN</w:t>
      </w:r>
      <w:r w:rsidRPr="00AB5DC2">
        <w:rPr>
          <w:b/>
          <w:sz w:val="16"/>
          <w:szCs w:val="16"/>
        </w:rPr>
        <w:tab/>
      </w:r>
      <w:r>
        <w:rPr>
          <w:b/>
          <w:sz w:val="16"/>
          <w:szCs w:val="16"/>
        </w:rPr>
        <w:t>KATHLEEN H</w:t>
      </w:r>
      <w:r w:rsidRPr="00045302">
        <w:rPr>
          <w:b/>
          <w:sz w:val="16"/>
          <w:szCs w:val="16"/>
        </w:rPr>
        <w:t>.</w:t>
      </w:r>
      <w:r>
        <w:rPr>
          <w:b/>
          <w:sz w:val="16"/>
          <w:szCs w:val="16"/>
        </w:rPr>
        <w:t xml:space="preserve"> BURGESS</w:t>
      </w:r>
    </w:p>
    <w:p w:rsidR="00AB37A6" w:rsidRDefault="00AB37A6" w:rsidP="00AB37A6">
      <w:pPr>
        <w:tabs>
          <w:tab w:val="center" w:pos="720"/>
          <w:tab w:val="center" w:pos="9540"/>
        </w:tabs>
        <w:rPr>
          <w:i/>
          <w:sz w:val="16"/>
          <w:szCs w:val="16"/>
        </w:rPr>
      </w:pPr>
      <w:r>
        <w:rPr>
          <w:b/>
          <w:sz w:val="16"/>
          <w:szCs w:val="16"/>
        </w:rPr>
        <w:t>GREGG C. SAYRE</w:t>
      </w:r>
      <w:r>
        <w:rPr>
          <w:b/>
          <w:sz w:val="16"/>
          <w:szCs w:val="16"/>
        </w:rPr>
        <w:tab/>
      </w:r>
      <w:r>
        <w:rPr>
          <w:i/>
          <w:sz w:val="16"/>
          <w:szCs w:val="16"/>
        </w:rPr>
        <w:t xml:space="preserve"> S</w:t>
      </w:r>
      <w:r w:rsidRPr="00AB5DC2">
        <w:rPr>
          <w:i/>
          <w:sz w:val="16"/>
          <w:szCs w:val="16"/>
        </w:rPr>
        <w:t>ecretary</w:t>
      </w:r>
    </w:p>
    <w:p w:rsidR="00AB37A6" w:rsidRDefault="00AB37A6" w:rsidP="00AB37A6">
      <w:pPr>
        <w:tabs>
          <w:tab w:val="center" w:pos="720"/>
        </w:tabs>
        <w:rPr>
          <w:sz w:val="16"/>
        </w:rPr>
      </w:pPr>
      <w:r>
        <w:rPr>
          <w:b/>
          <w:sz w:val="16"/>
        </w:rPr>
        <w:t>DIANE X. BURMAN</w:t>
      </w:r>
      <w:r>
        <w:rPr>
          <w:sz w:val="16"/>
        </w:rPr>
        <w:tab/>
      </w:r>
    </w:p>
    <w:p w:rsidR="00AB37A6" w:rsidRPr="00975EF1" w:rsidRDefault="00AB37A6" w:rsidP="00AB37A6">
      <w:pPr>
        <w:tabs>
          <w:tab w:val="center" w:pos="720"/>
        </w:tabs>
        <w:rPr>
          <w:i/>
          <w:sz w:val="16"/>
        </w:rPr>
      </w:pPr>
      <w:r>
        <w:rPr>
          <w:sz w:val="16"/>
        </w:rPr>
        <w:t xml:space="preserve">      </w:t>
      </w:r>
      <w:r>
        <w:rPr>
          <w:i/>
          <w:sz w:val="16"/>
        </w:rPr>
        <w:t>Commissioners</w:t>
      </w:r>
    </w:p>
    <w:p w:rsidR="00AB37A6" w:rsidRDefault="00AB37A6" w:rsidP="00AB37A6">
      <w:pPr>
        <w:rPr>
          <w:sz w:val="16"/>
        </w:rPr>
        <w:sectPr w:rsidR="00AB37A6">
          <w:footerReference w:type="default" r:id="rId8"/>
          <w:type w:val="continuous"/>
          <w:pgSz w:w="12240" w:h="15840" w:code="1"/>
          <w:pgMar w:top="720" w:right="432" w:bottom="1440" w:left="720" w:header="720" w:footer="720" w:gutter="0"/>
          <w:cols w:space="720"/>
          <w:noEndnote/>
          <w:titlePg/>
        </w:sectPr>
      </w:pPr>
      <w:r>
        <w:rPr>
          <w:sz w:val="16"/>
        </w:rPr>
        <w:tab/>
      </w:r>
    </w:p>
    <w:p w:rsidR="00491FDC" w:rsidRDefault="00491FDC" w:rsidP="00491FDC">
      <w:r w:rsidRPr="005D2D5B">
        <w:lastRenderedPageBreak/>
        <w:tab/>
      </w:r>
      <w:r w:rsidRPr="005D2D5B">
        <w:tab/>
      </w:r>
      <w:r w:rsidRPr="005D2D5B">
        <w:tab/>
      </w:r>
      <w:r w:rsidRPr="005D2D5B">
        <w:tab/>
      </w:r>
      <w:r w:rsidRPr="005D2D5B">
        <w:tab/>
      </w:r>
      <w:r w:rsidRPr="005D2D5B">
        <w:tab/>
      </w:r>
      <w:r w:rsidRPr="005D2D5B">
        <w:tab/>
      </w:r>
      <w:r w:rsidR="00361CA8">
        <w:tab/>
      </w:r>
      <w:r w:rsidR="00361CA8">
        <w:tab/>
      </w:r>
      <w:r w:rsidR="00AC3E71">
        <w:t>June 19</w:t>
      </w:r>
      <w:r w:rsidRPr="005D2D5B">
        <w:t>, 201</w:t>
      </w:r>
      <w:r w:rsidR="00861FC9">
        <w:t>4</w:t>
      </w:r>
    </w:p>
    <w:p w:rsidR="00AC3E71" w:rsidRDefault="00AC3E71" w:rsidP="00491FDC"/>
    <w:p w:rsidR="00EE26BA" w:rsidRDefault="00EE26BA" w:rsidP="00491FDC">
      <w:pPr>
        <w:rPr>
          <w:u w:val="single"/>
        </w:rPr>
        <w:sectPr w:rsidR="00EE26BA" w:rsidSect="00CA1B34">
          <w:footerReference w:type="default" r:id="rId9"/>
          <w:type w:val="continuous"/>
          <w:pgSz w:w="12240" w:h="15840"/>
          <w:pgMar w:top="720" w:right="1440" w:bottom="1440" w:left="1440" w:header="720" w:footer="720" w:gutter="0"/>
          <w:cols w:space="720"/>
          <w:formProt w:val="0"/>
          <w:noEndnote/>
          <w:titlePg/>
        </w:sectPr>
      </w:pPr>
    </w:p>
    <w:p w:rsidR="00491FDC" w:rsidRDefault="00AC3E71" w:rsidP="00491FDC">
      <w:r>
        <w:rPr>
          <w:u w:val="single"/>
        </w:rPr>
        <w:lastRenderedPageBreak/>
        <w:t>Via E-Mail</w:t>
      </w:r>
    </w:p>
    <w:p w:rsidR="00AC3E71" w:rsidRDefault="00AC3E71" w:rsidP="00491FDC">
      <w:r>
        <w:t xml:space="preserve">Gerald </w:t>
      </w:r>
      <w:proofErr w:type="spellStart"/>
      <w:r>
        <w:t>Norlander</w:t>
      </w:r>
      <w:proofErr w:type="spellEnd"/>
      <w:r>
        <w:t>, Esq.</w:t>
      </w:r>
    </w:p>
    <w:p w:rsidR="00AC3E71" w:rsidRDefault="00AC3E71" w:rsidP="00491FDC">
      <w:r>
        <w:t>Executive Director</w:t>
      </w:r>
    </w:p>
    <w:p w:rsidR="00AC3E71" w:rsidRDefault="00AC3E71" w:rsidP="00491FDC">
      <w:r>
        <w:t>New York Utility Project</w:t>
      </w:r>
    </w:p>
    <w:p w:rsidR="00AC3E71" w:rsidRDefault="00AC3E71" w:rsidP="00491FDC">
      <w:r>
        <w:t>P.O. Box 10787</w:t>
      </w:r>
    </w:p>
    <w:p w:rsidR="00AC3E71" w:rsidRDefault="00AC3E71" w:rsidP="00491FDC">
      <w:r>
        <w:t>Albany, NY</w:t>
      </w:r>
      <w:r w:rsidR="00BA3894">
        <w:t xml:space="preserve"> </w:t>
      </w:r>
      <w:r>
        <w:t>12201</w:t>
      </w:r>
    </w:p>
    <w:p w:rsidR="00AC3E71" w:rsidRDefault="004F1D63" w:rsidP="00491FDC">
      <w:hyperlink r:id="rId10" w:history="1">
        <w:r w:rsidR="00AC3E71" w:rsidRPr="00452A82">
          <w:rPr>
            <w:rStyle w:val="Hyperlink"/>
          </w:rPr>
          <w:t>gnorlander@utilityproject.org</w:t>
        </w:r>
      </w:hyperlink>
    </w:p>
    <w:p w:rsidR="00BA3894" w:rsidRDefault="00BA3894" w:rsidP="00491FDC"/>
    <w:p w:rsidR="00BA3894" w:rsidRDefault="00F2223A" w:rsidP="00491FDC">
      <w:proofErr w:type="spellStart"/>
      <w:proofErr w:type="gramStart"/>
      <w:r>
        <w:t>Ekin</w:t>
      </w:r>
      <w:proofErr w:type="spellEnd"/>
      <w:r>
        <w:t xml:space="preserve"> </w:t>
      </w:r>
      <w:proofErr w:type="spellStart"/>
      <w:r>
        <w:t>Senlet</w:t>
      </w:r>
      <w:proofErr w:type="spellEnd"/>
      <w:r w:rsidR="00EE26BA">
        <w:t>, Esq.</w:t>
      </w:r>
      <w:proofErr w:type="gramEnd"/>
    </w:p>
    <w:p w:rsidR="00F2223A" w:rsidRDefault="00F2223A" w:rsidP="00491FDC">
      <w:proofErr w:type="spellStart"/>
      <w:r>
        <w:t>Hiscock</w:t>
      </w:r>
      <w:proofErr w:type="spellEnd"/>
      <w:r>
        <w:t xml:space="preserve"> &amp; Barclay</w:t>
      </w:r>
    </w:p>
    <w:p w:rsidR="00EE26BA" w:rsidRDefault="00EE26BA" w:rsidP="00491FDC">
      <w:r>
        <w:t>80 State Street</w:t>
      </w:r>
    </w:p>
    <w:p w:rsidR="00EE26BA" w:rsidRDefault="00EE26BA" w:rsidP="00491FDC">
      <w:r>
        <w:t>Albany, NY 12207</w:t>
      </w:r>
    </w:p>
    <w:p w:rsidR="00EE26BA" w:rsidRDefault="00EE26BA" w:rsidP="00491FDC">
      <w:pPr>
        <w:sectPr w:rsidR="00EE26BA" w:rsidSect="00EE26BA">
          <w:type w:val="continuous"/>
          <w:pgSz w:w="12240" w:h="15840"/>
          <w:pgMar w:top="720" w:right="1440" w:bottom="1440" w:left="1440" w:header="720" w:footer="720" w:gutter="0"/>
          <w:cols w:num="2" w:space="720"/>
          <w:formProt w:val="0"/>
          <w:noEndnote/>
          <w:titlePg/>
        </w:sectPr>
      </w:pPr>
      <w:hyperlink r:id="rId11" w:history="1">
        <w:r w:rsidRPr="004408A8">
          <w:rPr>
            <w:rStyle w:val="Hyperlink"/>
          </w:rPr>
          <w:t>esenlet@hblaw.com</w:t>
        </w:r>
      </w:hyperlink>
    </w:p>
    <w:p w:rsidR="00EE26BA" w:rsidRDefault="00EE26BA" w:rsidP="00491FDC"/>
    <w:p w:rsidR="00491FDC" w:rsidRPr="005D2D5B" w:rsidRDefault="00491FDC" w:rsidP="00491FDC"/>
    <w:p w:rsidR="00491FDC" w:rsidRDefault="00491FDC" w:rsidP="00491FDC">
      <w:r w:rsidRPr="005D2D5B">
        <w:t>RE:</w:t>
      </w:r>
      <w:r w:rsidRPr="005D2D5B">
        <w:tab/>
      </w:r>
      <w:r w:rsidR="00AC3E71">
        <w:t>Case 13-C-0193</w:t>
      </w:r>
      <w:r w:rsidR="00500815">
        <w:t xml:space="preserve"> Order </w:t>
      </w:r>
      <w:r w:rsidR="00AC3E71">
        <w:t xml:space="preserve">issued October 21, 2013 directing TWCIS to file reports relating to the number of “core” customers and service quality data. (1) </w:t>
      </w:r>
      <w:proofErr w:type="gramStart"/>
      <w:r w:rsidR="00AC3E71">
        <w:t>copy</w:t>
      </w:r>
      <w:proofErr w:type="gramEnd"/>
      <w:r w:rsidR="00AC3E71">
        <w:t xml:space="preserve"> of all reports filed by TWCIS in response to said Order, to date, and (2) correspondence or decisions from the DPS or its Director of the Office of Telecommunications regarding the TWCIS reports filed in response to said Order.</w:t>
      </w:r>
      <w:r w:rsidR="00500815">
        <w:t xml:space="preserve"> </w:t>
      </w:r>
      <w:r w:rsidR="00500815" w:rsidRPr="00500815">
        <w:rPr>
          <w:u w:val="single"/>
        </w:rPr>
        <w:t xml:space="preserve">Letter </w:t>
      </w:r>
      <w:r w:rsidR="00F2223A">
        <w:rPr>
          <w:u w:val="single"/>
        </w:rPr>
        <w:t>Requesting</w:t>
      </w:r>
      <w:r w:rsidR="00500815" w:rsidRPr="00500815">
        <w:rPr>
          <w:u w:val="single"/>
        </w:rPr>
        <w:t xml:space="preserve"> Redacted </w:t>
      </w:r>
      <w:r w:rsidR="00500815">
        <w:rPr>
          <w:u w:val="single"/>
        </w:rPr>
        <w:t>Documents</w:t>
      </w:r>
    </w:p>
    <w:p w:rsidR="00491FDC" w:rsidRPr="005D2D5B" w:rsidRDefault="00491FDC" w:rsidP="00491FDC"/>
    <w:p w:rsidR="00491FDC" w:rsidRPr="005D2D5B" w:rsidRDefault="00491FDC" w:rsidP="00491FDC">
      <w:r w:rsidRPr="005D2D5B">
        <w:t xml:space="preserve">Dear </w:t>
      </w:r>
      <w:r w:rsidR="00AC3E71">
        <w:t xml:space="preserve">Mr. </w:t>
      </w:r>
      <w:proofErr w:type="spellStart"/>
      <w:r w:rsidR="00AC3E71">
        <w:t>Norlander</w:t>
      </w:r>
      <w:proofErr w:type="spellEnd"/>
      <w:r w:rsidR="00EE26BA">
        <w:t xml:space="preserve"> and Mr. </w:t>
      </w:r>
      <w:proofErr w:type="spellStart"/>
      <w:r w:rsidR="00EE26BA">
        <w:t>Senlet</w:t>
      </w:r>
      <w:proofErr w:type="spellEnd"/>
      <w:r w:rsidRPr="005D2D5B">
        <w:t>:</w:t>
      </w:r>
    </w:p>
    <w:tbl>
      <w:tblPr>
        <w:tblW w:w="0" w:type="auto"/>
        <w:tblLook w:val="01E0"/>
      </w:tblPr>
      <w:tblGrid>
        <w:gridCol w:w="4788"/>
        <w:gridCol w:w="4788"/>
      </w:tblGrid>
      <w:tr w:rsidR="00500815" w:rsidRPr="00523E92" w:rsidTr="002E0E1A">
        <w:tc>
          <w:tcPr>
            <w:tcW w:w="4788" w:type="dxa"/>
          </w:tcPr>
          <w:p w:rsidR="00500815" w:rsidRPr="00523E92" w:rsidRDefault="00500815" w:rsidP="002E0E1A">
            <w:pPr>
              <w:rPr>
                <w:rFonts w:ascii="Cambria" w:hAnsi="Cambria"/>
              </w:rPr>
            </w:pPr>
          </w:p>
        </w:tc>
        <w:tc>
          <w:tcPr>
            <w:tcW w:w="4788" w:type="dxa"/>
          </w:tcPr>
          <w:p w:rsidR="00500815" w:rsidRPr="00523E92" w:rsidRDefault="00500815" w:rsidP="002E0E1A">
            <w:pPr>
              <w:rPr>
                <w:rFonts w:ascii="Cambria" w:hAnsi="Cambria"/>
              </w:rPr>
            </w:pPr>
          </w:p>
        </w:tc>
      </w:tr>
    </w:tbl>
    <w:p w:rsidR="00500815" w:rsidRDefault="00500815" w:rsidP="00500815">
      <w:pPr>
        <w:tabs>
          <w:tab w:val="left" w:pos="720"/>
        </w:tabs>
      </w:pPr>
      <w:r w:rsidRPr="00500815">
        <w:tab/>
        <w:t xml:space="preserve">I acknowledge Mr. </w:t>
      </w:r>
      <w:proofErr w:type="spellStart"/>
      <w:proofErr w:type="gramStart"/>
      <w:r>
        <w:t>Norlander’s</w:t>
      </w:r>
      <w:proofErr w:type="spellEnd"/>
      <w:r>
        <w:t xml:space="preserve">  </w:t>
      </w:r>
      <w:r w:rsidRPr="00500815">
        <w:t>request</w:t>
      </w:r>
      <w:proofErr w:type="gramEnd"/>
      <w:r w:rsidRPr="00500815">
        <w:t xml:space="preserve"> of </w:t>
      </w:r>
      <w:r>
        <w:t xml:space="preserve">June 12, 2014 </w:t>
      </w:r>
      <w:r w:rsidRPr="00500815">
        <w:t xml:space="preserve">for the record(s) described above, pursuant to the Freedom of Information Law, Public Officers Law (POL) Article 6. </w:t>
      </w:r>
      <w:r w:rsidR="00F2223A">
        <w:t xml:space="preserve">Staff identified those documents filed by TWCIS on June 11, 2014 as responsive to the Commission Order and therefore, responsive to request (1). </w:t>
      </w:r>
    </w:p>
    <w:p w:rsidR="00EE26BA" w:rsidRPr="00500815" w:rsidRDefault="00EE26BA" w:rsidP="00500815">
      <w:pPr>
        <w:tabs>
          <w:tab w:val="left" w:pos="720"/>
        </w:tabs>
      </w:pPr>
    </w:p>
    <w:p w:rsidR="00255CC4" w:rsidRDefault="00500815" w:rsidP="00255CC4">
      <w:pPr>
        <w:tabs>
          <w:tab w:val="left" w:pos="720"/>
        </w:tabs>
      </w:pPr>
      <w:r w:rsidRPr="00500815">
        <w:tab/>
      </w:r>
      <w:r w:rsidR="00F2223A">
        <w:t>P</w:t>
      </w:r>
      <w:r>
        <w:t xml:space="preserve">rior to proceeding under </w:t>
      </w:r>
      <w:r w:rsidRPr="00500815">
        <w:t>POL §89(5)(b)(1)</w:t>
      </w:r>
      <w:r>
        <w:t xml:space="preserve">(2), </w:t>
      </w:r>
      <w:r w:rsidR="00255CC4">
        <w:t xml:space="preserve">a separate copy of </w:t>
      </w:r>
      <w:r w:rsidR="00EE26BA">
        <w:t xml:space="preserve">each </w:t>
      </w:r>
      <w:r w:rsidR="00255CC4">
        <w:t>document, with appropriate redactions of the allegedly confidential statements in the document</w:t>
      </w:r>
      <w:r w:rsidR="00EE26BA">
        <w:t>s</w:t>
      </w:r>
      <w:r w:rsidR="00255CC4">
        <w:t xml:space="preserve">, must be filed with the Secretary pursuant to the Secretary’s filing guidelines at </w:t>
      </w:r>
      <w:r w:rsidR="00255CC4" w:rsidRPr="006008EE">
        <w:rPr>
          <w:bCs/>
          <w:color w:val="0000FF"/>
        </w:rPr>
        <w:t xml:space="preserve">www.dps.ny.gov </w:t>
      </w:r>
      <w:r w:rsidR="00255CC4" w:rsidRPr="006008EE">
        <w:rPr>
          <w:bCs/>
        </w:rPr>
        <w:t xml:space="preserve">– Filing Guidelines – Filing Documents with the Secretary. </w:t>
      </w:r>
      <w:r w:rsidR="00255CC4">
        <w:rPr>
          <w:bCs/>
        </w:rPr>
        <w:t xml:space="preserve"> Please be advised that b</w:t>
      </w:r>
      <w:r w:rsidR="00255CC4" w:rsidRPr="002E3BCD">
        <w:t xml:space="preserve">lanket-redacted documents </w:t>
      </w:r>
      <w:r w:rsidR="00255CC4">
        <w:t xml:space="preserve">(completely or substantially blacked-out documents) </w:t>
      </w:r>
      <w:r w:rsidR="00255CC4" w:rsidRPr="002E3BCD">
        <w:t>filed with the Secretary are not acceptable.</w:t>
      </w:r>
    </w:p>
    <w:p w:rsidR="00500815" w:rsidRDefault="00500815" w:rsidP="00500815">
      <w:pPr>
        <w:tabs>
          <w:tab w:val="left" w:pos="720"/>
        </w:tabs>
      </w:pPr>
    </w:p>
    <w:p w:rsidR="00500815" w:rsidRPr="00500815" w:rsidRDefault="00255CC4" w:rsidP="00500815">
      <w:pPr>
        <w:tabs>
          <w:tab w:val="left" w:pos="720"/>
        </w:tabs>
      </w:pPr>
      <w:r>
        <w:tab/>
      </w:r>
      <w:r w:rsidR="00500815">
        <w:t>TWICS</w:t>
      </w:r>
      <w:r w:rsidR="00500815" w:rsidRPr="00500815">
        <w:t xml:space="preserve"> </w:t>
      </w:r>
      <w:r>
        <w:t xml:space="preserve">is directed to submit the aforementioned documents </w:t>
      </w:r>
      <w:r w:rsidR="00500815" w:rsidRPr="00500815">
        <w:t xml:space="preserve">within </w:t>
      </w:r>
      <w:r w:rsidR="00F2223A">
        <w:t>seven</w:t>
      </w:r>
      <w:r w:rsidR="00500815" w:rsidRPr="00500815">
        <w:t xml:space="preserve"> business days of receipt of this notification</w:t>
      </w:r>
      <w:r>
        <w:t xml:space="preserve">.  Thereafter, Mr. </w:t>
      </w:r>
      <w:proofErr w:type="spellStart"/>
      <w:r>
        <w:t>Norlander</w:t>
      </w:r>
      <w:proofErr w:type="spellEnd"/>
      <w:r>
        <w:t xml:space="preserve"> will have a reasonable amount of time to determine if these documents are responsive to his request before the process for a written determination of the RAO is commenced </w:t>
      </w:r>
      <w:r w:rsidR="00500815" w:rsidRPr="00500815">
        <w:t xml:space="preserve">pursuant to POL §89(5)(b)(1)(2).  Unless a contrary </w:t>
      </w:r>
      <w:r w:rsidR="00500815" w:rsidRPr="00500815">
        <w:lastRenderedPageBreak/>
        <w:t xml:space="preserve">showing is made, receipt of this letter will be presumed to have occurred on </w:t>
      </w:r>
      <w:r>
        <w:t>June 19</w:t>
      </w:r>
      <w:r w:rsidR="00500815" w:rsidRPr="00500815">
        <w:t>, 20</w:t>
      </w:r>
      <w:r>
        <w:t>14</w:t>
      </w:r>
      <w:r w:rsidR="00500815" w:rsidRPr="00500815">
        <w:t xml:space="preserve">, so the deadline for </w:t>
      </w:r>
      <w:r>
        <w:t xml:space="preserve">the Secretary’s </w:t>
      </w:r>
      <w:r w:rsidR="00500815" w:rsidRPr="00500815">
        <w:t xml:space="preserve">receipt of </w:t>
      </w:r>
      <w:r>
        <w:t xml:space="preserve">redacted documents </w:t>
      </w:r>
      <w:r w:rsidR="00500815" w:rsidRPr="00500815">
        <w:t xml:space="preserve">is </w:t>
      </w:r>
      <w:r w:rsidR="00BA3894">
        <w:t>Ju</w:t>
      </w:r>
      <w:r w:rsidR="00F2223A">
        <w:t>ne</w:t>
      </w:r>
      <w:r w:rsidR="00EE26BA">
        <w:t xml:space="preserve"> 30</w:t>
      </w:r>
      <w:r w:rsidR="00500815" w:rsidRPr="00500815">
        <w:t>, 20</w:t>
      </w:r>
      <w:r w:rsidR="00BA3894">
        <w:t>14</w:t>
      </w:r>
      <w:r w:rsidR="00500815" w:rsidRPr="00500815">
        <w:t>.</w:t>
      </w:r>
    </w:p>
    <w:p w:rsidR="00500815" w:rsidRDefault="00500815" w:rsidP="00500815">
      <w:pPr>
        <w:tabs>
          <w:tab w:val="left" w:pos="720"/>
        </w:tabs>
      </w:pPr>
    </w:p>
    <w:p w:rsidR="00EE26BA" w:rsidRPr="00500815" w:rsidRDefault="00EE26BA" w:rsidP="00EE26BA">
      <w:pPr>
        <w:tabs>
          <w:tab w:val="left" w:pos="720"/>
        </w:tabs>
      </w:pPr>
      <w:r>
        <w:tab/>
        <w:t>With regard to request (2), please be advised that no final decision has been made regarding the above-entitled matter, therefore, any “correspondence or decisions from the DPS or its Director of the Office of Telecommunications regarding the TWCIS reports filed in response to said Order</w:t>
      </w:r>
      <w:r w:rsidR="00361CA8">
        <w:t>,</w:t>
      </w:r>
      <w:r>
        <w:t xml:space="preserve">” are excepted from disclosure at this time pursuant to POL §87(2)(g). </w:t>
      </w:r>
    </w:p>
    <w:p w:rsidR="00EE26BA" w:rsidRDefault="00EE26BA" w:rsidP="00500815">
      <w:pPr>
        <w:tabs>
          <w:tab w:val="left" w:pos="720"/>
        </w:tabs>
      </w:pPr>
    </w:p>
    <w:p w:rsidR="00EE26BA" w:rsidRPr="00CF02AD" w:rsidRDefault="00EE26BA" w:rsidP="00EE26BA">
      <w:pPr>
        <w:ind w:firstLine="720"/>
      </w:pPr>
      <w:r w:rsidRPr="00CF02AD">
        <w:t xml:space="preserve">To the extent this response denies you access to any records, you may seek a review of this decision pursuant to POL §89(4)(a) by filing a written appeal within 30 days of the date of this letter with </w:t>
      </w:r>
      <w:r>
        <w:t>Kathleen H. Burgess</w:t>
      </w:r>
      <w:r w:rsidRPr="00CF02AD">
        <w:t>, Secretary to the Commission, at the above address.</w:t>
      </w:r>
    </w:p>
    <w:p w:rsidR="00EE26BA" w:rsidRPr="00CF02AD" w:rsidRDefault="00EE26BA" w:rsidP="00EE26BA">
      <w:pPr>
        <w:ind w:firstLine="720"/>
      </w:pPr>
    </w:p>
    <w:p w:rsidR="00EE26BA" w:rsidRDefault="00EE26BA" w:rsidP="00500815">
      <w:pPr>
        <w:tabs>
          <w:tab w:val="left" w:pos="720"/>
        </w:tabs>
      </w:pPr>
    </w:p>
    <w:p w:rsidR="00500815" w:rsidRPr="00500815" w:rsidRDefault="00500815" w:rsidP="00500815">
      <w:pPr>
        <w:tabs>
          <w:tab w:val="left" w:pos="720"/>
        </w:tabs>
      </w:pPr>
      <w:r w:rsidRPr="00500815">
        <w:tab/>
      </w:r>
      <w:r w:rsidRPr="00500815">
        <w:tab/>
      </w:r>
      <w:r w:rsidRPr="00500815">
        <w:tab/>
      </w:r>
      <w:r w:rsidRPr="00500815">
        <w:tab/>
      </w:r>
      <w:r w:rsidRPr="00500815">
        <w:tab/>
      </w:r>
      <w:r w:rsidRPr="00500815">
        <w:tab/>
      </w:r>
      <w:r w:rsidRPr="00500815">
        <w:tab/>
        <w:t>Very truly yours,</w:t>
      </w:r>
    </w:p>
    <w:p w:rsidR="00500815" w:rsidRPr="00500815" w:rsidRDefault="00500815" w:rsidP="00500815">
      <w:pPr>
        <w:tabs>
          <w:tab w:val="left" w:pos="720"/>
        </w:tabs>
      </w:pPr>
    </w:p>
    <w:p w:rsidR="00500815" w:rsidRPr="00500815" w:rsidRDefault="00500815" w:rsidP="00500815">
      <w:pPr>
        <w:tabs>
          <w:tab w:val="left" w:pos="720"/>
        </w:tabs>
      </w:pPr>
    </w:p>
    <w:p w:rsidR="00500815" w:rsidRPr="00500815" w:rsidRDefault="00500815" w:rsidP="00500815">
      <w:pPr>
        <w:tabs>
          <w:tab w:val="left" w:pos="720"/>
        </w:tabs>
      </w:pPr>
      <w:r w:rsidRPr="00500815">
        <w:tab/>
      </w:r>
      <w:r w:rsidRPr="00500815">
        <w:tab/>
      </w:r>
      <w:r w:rsidRPr="00500815">
        <w:tab/>
      </w:r>
      <w:r w:rsidRPr="00500815">
        <w:tab/>
      </w:r>
      <w:r w:rsidRPr="00500815">
        <w:tab/>
      </w:r>
      <w:r w:rsidRPr="00500815">
        <w:tab/>
      </w:r>
      <w:r w:rsidRPr="00500815">
        <w:tab/>
        <w:t xml:space="preserve">Donna </w:t>
      </w:r>
      <w:proofErr w:type="spellStart"/>
      <w:r w:rsidRPr="00500815">
        <w:t>Giliberto</w:t>
      </w:r>
      <w:proofErr w:type="spellEnd"/>
    </w:p>
    <w:p w:rsidR="00500815" w:rsidRPr="00500815" w:rsidRDefault="00500815" w:rsidP="00500815">
      <w:pPr>
        <w:tabs>
          <w:tab w:val="left" w:pos="720"/>
        </w:tabs>
      </w:pPr>
      <w:r w:rsidRPr="00500815">
        <w:tab/>
      </w:r>
      <w:r w:rsidRPr="00500815">
        <w:tab/>
      </w:r>
      <w:r w:rsidRPr="00500815">
        <w:tab/>
      </w:r>
      <w:r w:rsidRPr="00500815">
        <w:tab/>
      </w:r>
      <w:r w:rsidRPr="00500815">
        <w:tab/>
      </w:r>
      <w:r w:rsidRPr="00500815">
        <w:tab/>
      </w:r>
      <w:r w:rsidRPr="00500815">
        <w:tab/>
        <w:t>Assistant Counsel</w:t>
      </w:r>
      <w:r w:rsidR="00BA3894">
        <w:t xml:space="preserve"> &amp;</w:t>
      </w:r>
    </w:p>
    <w:p w:rsidR="00500815" w:rsidRPr="00500815" w:rsidRDefault="00500815" w:rsidP="00500815">
      <w:pPr>
        <w:tabs>
          <w:tab w:val="left" w:pos="720"/>
        </w:tabs>
      </w:pPr>
      <w:r w:rsidRPr="00500815">
        <w:tab/>
      </w:r>
      <w:r w:rsidRPr="00500815">
        <w:tab/>
      </w:r>
      <w:r w:rsidRPr="00500815">
        <w:tab/>
      </w:r>
      <w:r w:rsidRPr="00500815">
        <w:tab/>
      </w:r>
      <w:r w:rsidRPr="00500815">
        <w:tab/>
      </w:r>
      <w:r w:rsidRPr="00500815">
        <w:tab/>
      </w:r>
      <w:r w:rsidRPr="00500815">
        <w:tab/>
        <w:t>Records Access Officer</w:t>
      </w:r>
    </w:p>
    <w:p w:rsidR="00500815" w:rsidRDefault="00500815" w:rsidP="00491FDC">
      <w:pPr>
        <w:ind w:firstLine="1440"/>
      </w:pPr>
    </w:p>
    <w:p w:rsidR="00500815" w:rsidRDefault="00500815" w:rsidP="00491FDC">
      <w:pPr>
        <w:ind w:firstLine="1440"/>
      </w:pPr>
    </w:p>
    <w:sectPr w:rsidR="00500815" w:rsidSect="00CA1B34">
      <w:type w:val="continuous"/>
      <w:pgSz w:w="12240" w:h="15840"/>
      <w:pgMar w:top="720" w:right="1440" w:bottom="1440" w:left="1440" w:header="720" w:footer="720" w:gutter="0"/>
      <w:cols w:space="720"/>
      <w:formProt w:val="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74E" w:rsidRDefault="0044674E">
      <w:r>
        <w:separator/>
      </w:r>
    </w:p>
  </w:endnote>
  <w:endnote w:type="continuationSeparator" w:id="0">
    <w:p w:rsidR="0044674E" w:rsidRDefault="004467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7A6" w:rsidRDefault="00AB37A6">
    <w:pPr>
      <w:pStyle w:val="Footer"/>
    </w:pPr>
    <w:r>
      <w:tab/>
      <w:t>-</w:t>
    </w:r>
    <w:r w:rsidR="004F1D63">
      <w:rPr>
        <w:rStyle w:val="PageNumber"/>
      </w:rPr>
      <w:fldChar w:fldCharType="begin"/>
    </w:r>
    <w:r>
      <w:rPr>
        <w:rStyle w:val="PageNumber"/>
      </w:rPr>
      <w:instrText xml:space="preserve"> PAGE </w:instrText>
    </w:r>
    <w:r w:rsidR="004F1D63">
      <w:rPr>
        <w:rStyle w:val="PageNumber"/>
      </w:rPr>
      <w:fldChar w:fldCharType="separate"/>
    </w:r>
    <w:r>
      <w:rPr>
        <w:rStyle w:val="PageNumber"/>
        <w:noProof/>
      </w:rPr>
      <w:t>2</w:t>
    </w:r>
    <w:r w:rsidR="004F1D63">
      <w:rPr>
        <w:rStyle w:val="PageNumber"/>
      </w:rPr>
      <w:fldChar w:fldCharType="end"/>
    </w:r>
    <w:r>
      <w:rPr>
        <w:rStyle w:val="PageNumber"/>
      </w:rPr>
      <w:t>-</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F4B" w:rsidRDefault="00C16F4B">
    <w:pPr>
      <w:pStyle w:val="Footer"/>
    </w:pPr>
    <w:r>
      <w:tab/>
      <w:t>-</w:t>
    </w:r>
    <w:r w:rsidR="004F1D63">
      <w:rPr>
        <w:rStyle w:val="PageNumber"/>
      </w:rPr>
      <w:fldChar w:fldCharType="begin"/>
    </w:r>
    <w:r>
      <w:rPr>
        <w:rStyle w:val="PageNumber"/>
      </w:rPr>
      <w:instrText xml:space="preserve"> PAGE </w:instrText>
    </w:r>
    <w:r w:rsidR="004F1D63">
      <w:rPr>
        <w:rStyle w:val="PageNumber"/>
      </w:rPr>
      <w:fldChar w:fldCharType="separate"/>
    </w:r>
    <w:r w:rsidR="00361CA8">
      <w:rPr>
        <w:rStyle w:val="PageNumber"/>
        <w:noProof/>
      </w:rPr>
      <w:t>2</w:t>
    </w:r>
    <w:r w:rsidR="004F1D63">
      <w:rPr>
        <w:rStyle w:val="PageNumber"/>
      </w:rPr>
      <w:fldChar w:fldCharType="end"/>
    </w:r>
    <w:r>
      <w:rPr>
        <w:rStyle w:val="PageNumber"/>
      </w:rPr>
      <w:t>-</w:t>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74E" w:rsidRDefault="0044674E">
      <w:r>
        <w:separator/>
      </w:r>
    </w:p>
  </w:footnote>
  <w:footnote w:type="continuationSeparator" w:id="0">
    <w:p w:rsidR="0044674E" w:rsidRDefault="004467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0C07BE"/>
    <w:lvl w:ilvl="0">
      <w:start w:val="1"/>
      <w:numFmt w:val="decimal"/>
      <w:lvlText w:val="%1."/>
      <w:lvlJc w:val="left"/>
      <w:pPr>
        <w:tabs>
          <w:tab w:val="num" w:pos="1800"/>
        </w:tabs>
        <w:ind w:left="1800" w:hanging="360"/>
      </w:pPr>
    </w:lvl>
  </w:abstractNum>
  <w:abstractNum w:abstractNumId="1">
    <w:nsid w:val="FFFFFF7D"/>
    <w:multiLevelType w:val="singleLevel"/>
    <w:tmpl w:val="BC32699E"/>
    <w:lvl w:ilvl="0">
      <w:start w:val="1"/>
      <w:numFmt w:val="decimal"/>
      <w:lvlText w:val="%1."/>
      <w:lvlJc w:val="left"/>
      <w:pPr>
        <w:tabs>
          <w:tab w:val="num" w:pos="1440"/>
        </w:tabs>
        <w:ind w:left="1440" w:hanging="360"/>
      </w:pPr>
    </w:lvl>
  </w:abstractNum>
  <w:abstractNum w:abstractNumId="2">
    <w:nsid w:val="FFFFFF7E"/>
    <w:multiLevelType w:val="singleLevel"/>
    <w:tmpl w:val="D8C000D0"/>
    <w:lvl w:ilvl="0">
      <w:start w:val="1"/>
      <w:numFmt w:val="decimal"/>
      <w:lvlText w:val="%1."/>
      <w:lvlJc w:val="left"/>
      <w:pPr>
        <w:tabs>
          <w:tab w:val="num" w:pos="1080"/>
        </w:tabs>
        <w:ind w:left="1080" w:hanging="360"/>
      </w:pPr>
    </w:lvl>
  </w:abstractNum>
  <w:abstractNum w:abstractNumId="3">
    <w:nsid w:val="FFFFFF7F"/>
    <w:multiLevelType w:val="singleLevel"/>
    <w:tmpl w:val="4E94F688"/>
    <w:lvl w:ilvl="0">
      <w:start w:val="1"/>
      <w:numFmt w:val="decimal"/>
      <w:lvlText w:val="%1."/>
      <w:lvlJc w:val="left"/>
      <w:pPr>
        <w:tabs>
          <w:tab w:val="num" w:pos="720"/>
        </w:tabs>
        <w:ind w:left="720" w:hanging="360"/>
      </w:pPr>
    </w:lvl>
  </w:abstractNum>
  <w:abstractNum w:abstractNumId="4">
    <w:nsid w:val="FFFFFF80"/>
    <w:multiLevelType w:val="singleLevel"/>
    <w:tmpl w:val="855A47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D4D1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F1C2A6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F1878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636FA86"/>
    <w:lvl w:ilvl="0">
      <w:start w:val="1"/>
      <w:numFmt w:val="decimal"/>
      <w:lvlText w:val="%1."/>
      <w:lvlJc w:val="left"/>
      <w:pPr>
        <w:tabs>
          <w:tab w:val="num" w:pos="360"/>
        </w:tabs>
        <w:ind w:left="360" w:hanging="360"/>
      </w:pPr>
    </w:lvl>
  </w:abstractNum>
  <w:abstractNum w:abstractNumId="9">
    <w:nsid w:val="FFFFFF89"/>
    <w:multiLevelType w:val="singleLevel"/>
    <w:tmpl w:val="9E5EE3E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0004"/>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91FDC"/>
    <w:rsid w:val="00002F8C"/>
    <w:rsid w:val="00045302"/>
    <w:rsid w:val="000F796D"/>
    <w:rsid w:val="001046E9"/>
    <w:rsid w:val="001474A9"/>
    <w:rsid w:val="00151019"/>
    <w:rsid w:val="001932CF"/>
    <w:rsid w:val="001D5619"/>
    <w:rsid w:val="001D744B"/>
    <w:rsid w:val="00254918"/>
    <w:rsid w:val="00255CC4"/>
    <w:rsid w:val="002851F0"/>
    <w:rsid w:val="002C5347"/>
    <w:rsid w:val="002C627F"/>
    <w:rsid w:val="003352E9"/>
    <w:rsid w:val="00361CA8"/>
    <w:rsid w:val="003632E0"/>
    <w:rsid w:val="0038150F"/>
    <w:rsid w:val="003A77C1"/>
    <w:rsid w:val="003C0011"/>
    <w:rsid w:val="003C2AC0"/>
    <w:rsid w:val="003E4787"/>
    <w:rsid w:val="003E5A5D"/>
    <w:rsid w:val="004350AC"/>
    <w:rsid w:val="0044674E"/>
    <w:rsid w:val="0046411C"/>
    <w:rsid w:val="00476168"/>
    <w:rsid w:val="00491FDC"/>
    <w:rsid w:val="004F1D63"/>
    <w:rsid w:val="004F64FC"/>
    <w:rsid w:val="00500815"/>
    <w:rsid w:val="005134A9"/>
    <w:rsid w:val="0053670C"/>
    <w:rsid w:val="00542FF6"/>
    <w:rsid w:val="00546D78"/>
    <w:rsid w:val="0056256C"/>
    <w:rsid w:val="0057265F"/>
    <w:rsid w:val="00581E69"/>
    <w:rsid w:val="005C2F80"/>
    <w:rsid w:val="00603DAB"/>
    <w:rsid w:val="00646216"/>
    <w:rsid w:val="00667A9D"/>
    <w:rsid w:val="006B0A1D"/>
    <w:rsid w:val="006E12D2"/>
    <w:rsid w:val="006F2660"/>
    <w:rsid w:val="00714188"/>
    <w:rsid w:val="007704E9"/>
    <w:rsid w:val="0078531D"/>
    <w:rsid w:val="007C32C5"/>
    <w:rsid w:val="00823367"/>
    <w:rsid w:val="00827EA7"/>
    <w:rsid w:val="00861FC9"/>
    <w:rsid w:val="008F03DA"/>
    <w:rsid w:val="00937DED"/>
    <w:rsid w:val="009550C9"/>
    <w:rsid w:val="00975EF1"/>
    <w:rsid w:val="009B57FA"/>
    <w:rsid w:val="00A11FF4"/>
    <w:rsid w:val="00AB37A6"/>
    <w:rsid w:val="00AB5DC2"/>
    <w:rsid w:val="00AC3E71"/>
    <w:rsid w:val="00B16988"/>
    <w:rsid w:val="00B27CCD"/>
    <w:rsid w:val="00B42A3F"/>
    <w:rsid w:val="00B6024A"/>
    <w:rsid w:val="00B7077F"/>
    <w:rsid w:val="00B8181D"/>
    <w:rsid w:val="00BA3894"/>
    <w:rsid w:val="00BF4A6C"/>
    <w:rsid w:val="00C16F4B"/>
    <w:rsid w:val="00C27523"/>
    <w:rsid w:val="00C30236"/>
    <w:rsid w:val="00C6009A"/>
    <w:rsid w:val="00C90C01"/>
    <w:rsid w:val="00C915F4"/>
    <w:rsid w:val="00CF11DB"/>
    <w:rsid w:val="00D10E60"/>
    <w:rsid w:val="00D175F9"/>
    <w:rsid w:val="00D24DAC"/>
    <w:rsid w:val="00D4337D"/>
    <w:rsid w:val="00D462AA"/>
    <w:rsid w:val="00D75020"/>
    <w:rsid w:val="00D81F84"/>
    <w:rsid w:val="00DC084C"/>
    <w:rsid w:val="00DE4357"/>
    <w:rsid w:val="00DF5666"/>
    <w:rsid w:val="00DF5ABA"/>
    <w:rsid w:val="00E4005C"/>
    <w:rsid w:val="00E51AF8"/>
    <w:rsid w:val="00E95C99"/>
    <w:rsid w:val="00EB2C90"/>
    <w:rsid w:val="00EE26BA"/>
    <w:rsid w:val="00F2223A"/>
    <w:rsid w:val="00FE7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188"/>
    <w:rPr>
      <w:sz w:val="24"/>
    </w:rPr>
  </w:style>
  <w:style w:type="paragraph" w:styleId="Heading1">
    <w:name w:val="heading 1"/>
    <w:basedOn w:val="Normal"/>
    <w:next w:val="Normal"/>
    <w:qFormat/>
    <w:rsid w:val="00714188"/>
    <w:pPr>
      <w:keepNext/>
      <w:outlineLvl w:val="0"/>
    </w:pPr>
    <w:rPr>
      <w:b/>
      <w:i/>
      <w:sz w:val="16"/>
    </w:rPr>
  </w:style>
  <w:style w:type="paragraph" w:styleId="Heading2">
    <w:name w:val="heading 2"/>
    <w:basedOn w:val="Normal"/>
    <w:next w:val="Normal"/>
    <w:qFormat/>
    <w:rsid w:val="00714188"/>
    <w:pPr>
      <w:keepNext/>
      <w:jc w:val="center"/>
      <w:outlineLvl w:val="1"/>
    </w:pPr>
    <w:rPr>
      <w:b/>
    </w:rPr>
  </w:style>
  <w:style w:type="paragraph" w:styleId="Heading3">
    <w:name w:val="heading 3"/>
    <w:basedOn w:val="Normal"/>
    <w:next w:val="Normal"/>
    <w:qFormat/>
    <w:rsid w:val="00714188"/>
    <w:pPr>
      <w:keepNext/>
      <w:outlineLvl w:val="2"/>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4188"/>
    <w:pPr>
      <w:tabs>
        <w:tab w:val="center" w:pos="4320"/>
        <w:tab w:val="right" w:pos="8640"/>
      </w:tabs>
    </w:pPr>
  </w:style>
  <w:style w:type="paragraph" w:styleId="Footer">
    <w:name w:val="footer"/>
    <w:basedOn w:val="Normal"/>
    <w:autoRedefine/>
    <w:rsid w:val="00714188"/>
    <w:pPr>
      <w:tabs>
        <w:tab w:val="center" w:pos="4320"/>
        <w:tab w:val="right" w:pos="8640"/>
      </w:tabs>
    </w:pPr>
  </w:style>
  <w:style w:type="character" w:styleId="PageNumber">
    <w:name w:val="page number"/>
    <w:basedOn w:val="DefaultParagraphFont"/>
    <w:rsid w:val="00714188"/>
  </w:style>
  <w:style w:type="paragraph" w:customStyle="1" w:styleId="NormalDouble">
    <w:name w:val="Normal Double"/>
    <w:basedOn w:val="Normal"/>
    <w:rsid w:val="00714188"/>
    <w:pPr>
      <w:spacing w:line="480" w:lineRule="auto"/>
    </w:pPr>
  </w:style>
  <w:style w:type="paragraph" w:customStyle="1" w:styleId="SONYHeading">
    <w:name w:val="SONY Heading"/>
    <w:basedOn w:val="Normal"/>
    <w:autoRedefine/>
    <w:rsid w:val="00714188"/>
    <w:pPr>
      <w:jc w:val="center"/>
    </w:pPr>
    <w:rPr>
      <w:sz w:val="38"/>
    </w:rPr>
  </w:style>
  <w:style w:type="paragraph" w:customStyle="1" w:styleId="AddressHeading">
    <w:name w:val="Address Heading"/>
    <w:basedOn w:val="Normal"/>
    <w:next w:val="Normal"/>
    <w:autoRedefine/>
    <w:rsid w:val="00714188"/>
    <w:pPr>
      <w:jc w:val="center"/>
    </w:pPr>
    <w:rPr>
      <w:b/>
    </w:rPr>
  </w:style>
  <w:style w:type="paragraph" w:customStyle="1" w:styleId="InternetHeading">
    <w:name w:val="Internet Heading"/>
    <w:basedOn w:val="Normal"/>
    <w:next w:val="Normal"/>
    <w:autoRedefine/>
    <w:rsid w:val="00714188"/>
    <w:pPr>
      <w:jc w:val="center"/>
    </w:pPr>
    <w:rPr>
      <w:b/>
      <w:sz w:val="16"/>
    </w:rPr>
  </w:style>
  <w:style w:type="paragraph" w:customStyle="1" w:styleId="NamesHeading">
    <w:name w:val="Names Heading"/>
    <w:basedOn w:val="Normal"/>
    <w:next w:val="Normal"/>
    <w:autoRedefine/>
    <w:rsid w:val="00714188"/>
    <w:rPr>
      <w:b/>
      <w:sz w:val="16"/>
    </w:rPr>
  </w:style>
  <w:style w:type="paragraph" w:customStyle="1" w:styleId="TitleHeading">
    <w:name w:val="Title Heading"/>
    <w:basedOn w:val="Normal"/>
    <w:next w:val="Normal"/>
    <w:autoRedefine/>
    <w:rsid w:val="009B57FA"/>
    <w:pPr>
      <w:tabs>
        <w:tab w:val="center" w:pos="630"/>
        <w:tab w:val="center" w:pos="9450"/>
      </w:tabs>
    </w:pPr>
    <w:rPr>
      <w:i/>
      <w:sz w:val="16"/>
    </w:rPr>
  </w:style>
  <w:style w:type="paragraph" w:styleId="FootnoteText">
    <w:name w:val="footnote text"/>
    <w:basedOn w:val="Normal"/>
    <w:link w:val="FootnoteTextChar"/>
    <w:semiHidden/>
    <w:rsid w:val="00714188"/>
    <w:pPr>
      <w:tabs>
        <w:tab w:val="left" w:pos="432"/>
      </w:tabs>
      <w:spacing w:after="120"/>
      <w:ind w:left="432" w:hanging="432"/>
    </w:pPr>
    <w:rPr>
      <w:sz w:val="20"/>
    </w:rPr>
  </w:style>
  <w:style w:type="character" w:styleId="FootnoteReference">
    <w:name w:val="footnote reference"/>
    <w:basedOn w:val="DefaultParagraphFont"/>
    <w:semiHidden/>
    <w:rsid w:val="00714188"/>
    <w:rPr>
      <w:vertAlign w:val="superscript"/>
    </w:rPr>
  </w:style>
  <w:style w:type="character" w:styleId="Hyperlink">
    <w:name w:val="Hyperlink"/>
    <w:basedOn w:val="DefaultParagraphFont"/>
    <w:rsid w:val="00AC3E71"/>
    <w:rPr>
      <w:color w:val="0000FF" w:themeColor="hyperlink"/>
      <w:u w:val="single"/>
    </w:rPr>
  </w:style>
  <w:style w:type="character" w:customStyle="1" w:styleId="FootnoteTextChar">
    <w:name w:val="Footnote Text Char"/>
    <w:basedOn w:val="DefaultParagraphFont"/>
    <w:link w:val="FootnoteText"/>
    <w:semiHidden/>
    <w:rsid w:val="00500815"/>
  </w:style>
  <w:style w:type="paragraph" w:customStyle="1" w:styleId="Default">
    <w:name w:val="Default"/>
    <w:rsid w:val="00255CC4"/>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enlet@hblaw.com" TargetMode="External"/><Relationship Id="rId5" Type="http://schemas.openxmlformats.org/officeDocument/2006/relationships/footnotes" Target="footnotes.xml"/><Relationship Id="rId10" Type="http://schemas.openxmlformats.org/officeDocument/2006/relationships/hyperlink" Target="mailto:gnorlander@utilityproject.org" TargetMode="Externa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msoffice_resources\xp_templates\lthd%20alba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lthd albany.dotx</Template>
  <TotalTime>2</TotalTime>
  <Pages>2</Pages>
  <Words>468</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STATE OF NEW YORK</vt:lpstr>
    </vt:vector>
  </TitlesOfParts>
  <Company>Dept. of Public Service</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YORK</dc:title>
  <dc:creator>Collen Reynolds</dc:creator>
  <cp:lastModifiedBy>x358cm</cp:lastModifiedBy>
  <cp:revision>2</cp:revision>
  <cp:lastPrinted>2003-05-19T18:00:00Z</cp:lastPrinted>
  <dcterms:created xsi:type="dcterms:W3CDTF">2014-06-19T18:04:00Z</dcterms:created>
  <dcterms:modified xsi:type="dcterms:W3CDTF">2014-06-19T18:04:00Z</dcterms:modified>
</cp:coreProperties>
</file>